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E3BA" w14:textId="06625040" w:rsidR="00F8189C" w:rsidRDefault="00AA384C" w:rsidP="00AA384C">
      <w:pPr>
        <w:jc w:val="center"/>
        <w:rPr>
          <w:rFonts w:ascii="微软雅黑" w:eastAsia="微软雅黑" w:hAnsi="微软雅黑"/>
          <w:b/>
          <w:bCs/>
          <w:color w:val="31353B"/>
          <w:szCs w:val="21"/>
        </w:rPr>
      </w:pPr>
      <w:bookmarkStart w:id="0" w:name="_Hlk57120932"/>
      <w:r>
        <w:rPr>
          <w:rFonts w:ascii="微软雅黑" w:eastAsia="微软雅黑" w:hAnsi="微软雅黑" w:hint="eastAsia"/>
          <w:b/>
          <w:bCs/>
          <w:color w:val="31353B"/>
          <w:szCs w:val="21"/>
        </w:rPr>
        <w:t>Dance in Zoom: How to Use video conferencing tools to develop students' 4C skills in dance classroom</w:t>
      </w:r>
      <w:bookmarkEnd w:id="0"/>
    </w:p>
    <w:p w14:paraId="04AD564F" w14:textId="08D4CAE0" w:rsidR="00AA384C" w:rsidRDefault="00AA384C" w:rsidP="00AA384C">
      <w:pPr>
        <w:jc w:val="center"/>
        <w:rPr>
          <w:rFonts w:ascii="微软雅黑" w:eastAsia="微软雅黑" w:hAnsi="微软雅黑"/>
          <w:b/>
          <w:bCs/>
          <w:color w:val="31353B"/>
          <w:szCs w:val="21"/>
        </w:rPr>
      </w:pPr>
    </w:p>
    <w:p w14:paraId="6677B35D" w14:textId="43C7FAF3" w:rsidR="00AA384C" w:rsidRDefault="00B53B24" w:rsidP="00B53B24">
      <w:r>
        <w:rPr>
          <w:rFonts w:ascii="Calibri" w:hAnsi="Calibri" w:cs="Calibri"/>
          <w:color w:val="000000"/>
        </w:rPr>
        <w:t>How to promote whole person development in students in dance classrooms has been quite understudied. On top of teaching the body movement and dance techniques, dance educators also carry the responsibility of cultivating students' creative, critical and social capabilities. This task has become even more challenging during</w:t>
      </w:r>
      <w:r>
        <w:rPr>
          <w:rFonts w:ascii="Times New Roman" w:hAnsi="Times New Roman" w:cs="Times New Roman"/>
          <w:color w:val="000000"/>
        </w:rPr>
        <w:t> the COVID-19, whereby the education community has been actively exploring alternative ways to maintain their operation by switching teaching from face-to-face to online. Compared to other art disciplines, the use of technology in dance education has been seriously understudied. In this talk, I would discuss the multi-role dance education plays in developing different skills.  I will present a recent</w:t>
      </w:r>
      <w:r>
        <w:rPr>
          <w:rStyle w:val="apple-converted-space"/>
          <w:rFonts w:ascii="Times New Roman" w:hAnsi="Times New Roman" w:cs="Times New Roman"/>
          <w:color w:val="000000"/>
        </w:rPr>
        <w:t> </w:t>
      </w:r>
      <w:r>
        <w:rPr>
          <w:rFonts w:ascii="Times New Roman" w:hAnsi="Times New Roman" w:cs="Times New Roman"/>
          <w:color w:val="000000"/>
        </w:rPr>
        <w:t>study</w:t>
      </w:r>
      <w:r>
        <w:rPr>
          <w:rStyle w:val="apple-converted-space"/>
          <w:rFonts w:ascii="Times New Roman" w:hAnsi="Times New Roman" w:cs="Times New Roman"/>
          <w:color w:val="000000"/>
        </w:rPr>
        <w:t> </w:t>
      </w:r>
      <w:r>
        <w:rPr>
          <w:rFonts w:ascii="Times New Roman" w:hAnsi="Times New Roman" w:cs="Times New Roman"/>
          <w:color w:val="000000"/>
        </w:rPr>
        <w:t>with multiple forms of data (teacher observations and student surveys) tapping into students’ and instructors’ points of view on the use of Zoom in dance education in developing students’ 4C skills (i.e., creativity, communication, collaboration, and critical thinking). The implications of the findings will be discussed both from students’ and instructor’s perspectives.</w:t>
      </w:r>
    </w:p>
    <w:sectPr w:rsidR="00AA38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95C4F"/>
    <w:rsid w:val="00A95C4F"/>
    <w:rsid w:val="00AA384C"/>
    <w:rsid w:val="00B53B24"/>
    <w:rsid w:val="00F81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2835"/>
  <w15:chartTrackingRefBased/>
  <w15:docId w15:val="{B1D3F6C5-FBDD-4028-BC96-1DB2D027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3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2022-05-09T05:33:00Z</dcterms:created>
  <dcterms:modified xsi:type="dcterms:W3CDTF">2022-05-19T01:22:00Z</dcterms:modified>
</cp:coreProperties>
</file>